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75380C" w:rsidRPr="00B855A1" w:rsidTr="007538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Call for papers - 2014 International Congress of the IIAS - </w:t>
            </w:r>
            <w:proofErr w:type="spellStart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Ifrane</w:t>
            </w:r>
            <w:proofErr w:type="spellEnd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, Morocco in June</w:t>
            </w:r>
            <w:r w:rsidRPr="0075380C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43BF477" wp14:editId="0B1E25F7">
                  <wp:extent cx="9144000" cy="1266825"/>
                  <wp:effectExtent l="0" t="0" r="0" b="9525"/>
                  <wp:docPr id="1" name="Immagine 1" descr="IIAS 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AS 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380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br/>
              <w:t> </w:t>
            </w:r>
          </w:p>
        </w:tc>
      </w:tr>
      <w:tr w:rsidR="0075380C" w:rsidRPr="00B855A1" w:rsidTr="007538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5380C" w:rsidRPr="0075380C" w:rsidRDefault="0075380C" w:rsidP="00753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4"/>
                <w:szCs w:val="24"/>
                <w:lang w:val="en-US" w:eastAsia="it-IT"/>
              </w:rPr>
              <w:t>Please do not hesitate to circulate this e-mail!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Welcome to </w:t>
            </w:r>
            <w:proofErr w:type="spellStart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Ifrane</w:t>
            </w:r>
            <w:proofErr w:type="spellEnd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!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The International Institute of Administrative Sciences (IIAS), in collaboration with the University Al </w:t>
            </w:r>
            <w:proofErr w:type="spellStart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Akhawayn</w:t>
            </w:r>
            <w:proofErr w:type="spellEnd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, The Ministry of Interior and ENA Morocco, is glad to announce that the 2014 International Congress of IIAS will take place in </w:t>
            </w:r>
            <w:proofErr w:type="spellStart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Ifrane</w:t>
            </w:r>
            <w:proofErr w:type="spellEnd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, Morocco from 13 to 17 June.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The venue of the congress will be the University Al </w:t>
            </w:r>
            <w:proofErr w:type="spellStart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Akhawayn</w:t>
            </w:r>
            <w:proofErr w:type="spellEnd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.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  <w:lang w:val="en-US" w:eastAsia="it-IT"/>
              </w:rPr>
              <w:t>Call for papers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The congress will bring together academics and practitioners, PhD students and young researchers in public administration and management, as well as contributors from any other disciplines who will </w:t>
            </w:r>
            <w:proofErr w:type="spellStart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excha</w:t>
            </w:r>
            <w:proofErr w:type="spellEnd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nge</w:t>
            </w:r>
            <w:proofErr w:type="spellEnd"/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on the following main theme Rethinking Responsibility and Accountability of Public Administration in Times of Globalization, Decentralization and Privatization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Different types of Call for papers are proposed to you: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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it-IT"/>
              </w:rPr>
              <w:t>Call for papers</w:t>
            </w: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– Workshop sessions prepared based on three subthemes: (1) Proliferation= 0of Responsible Actors in Public Administration: competition, sharing of roles and responsibilities and cooperation among actors; (2) Rethinking Accountability in Times of Proliferation of Public Actors: content and effective systems for accountability and Capacity-building in the Times of Changes and (3) Decentralization: organization and human capital development at national, subnational and local government levels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B855A1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hyperlink r:id="rId6" w:tgtFrame="_blank" w:history="1">
              <w:r w:rsidR="0075380C" w:rsidRPr="007538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it-IT"/>
                </w:rPr>
                <w:t>http://www.iias-iisa.org/e/conferences/Documents/IIAS_Call_for_Papers_2014_GB.pdf</w:t>
              </w:r>
            </w:hyperlink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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Symbol" w:eastAsia="Times New Roman" w:hAnsi="Symbol" w:cs="Arial"/>
                <w:sz w:val="20"/>
                <w:szCs w:val="20"/>
                <w:lang w:eastAsia="it-IT"/>
              </w:rPr>
              <w:t></w:t>
            </w:r>
            <w:r w:rsidRPr="0075380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en-US" w:eastAsia="it-IT"/>
              </w:rPr>
              <w:t>Open call</w:t>
            </w: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– for authors who wish to submit an abstract or organize a session with a topic that they believe do not fit under a programmed session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B855A1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hyperlink r:id="rId7" w:tgtFrame="_blank" w:history="1">
              <w:r w:rsidR="0075380C" w:rsidRPr="007538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it-IT"/>
                </w:rPr>
                <w:t>http://www.iias-iisa.org/e/conferences/Documents/IIAS_OpenCall_2014_GB.pdf</w:t>
              </w:r>
            </w:hyperlink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b/>
                <w:bCs/>
                <w:i/>
                <w:iCs/>
                <w:color w:val="00B050"/>
                <w:sz w:val="20"/>
                <w:szCs w:val="20"/>
                <w:lang w:val="en-US" w:eastAsia="it-IT"/>
              </w:rPr>
              <w:t>Website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The congress website will be made available beginning of December </w:t>
            </w:r>
            <w:hyperlink r:id="rId8" w:tgtFrame="_blank" w:history="1">
              <w:r w:rsidRPr="0075380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it-IT"/>
                </w:rPr>
                <w:t>www.iias-iisa.org/congress2014</w:t>
              </w:r>
            </w:hyperlink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Any information in regards to the congress will be regularly posted on the website.  Keep an eye on it!</w:t>
            </w: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75380C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Further information will soon be forwarded to you so please stay tuned!</w:t>
            </w:r>
          </w:p>
          <w:p w:rsid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B855A1" w:rsidRPr="0075380C" w:rsidRDefault="00B855A1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</w:p>
          <w:p w:rsidR="0075380C" w:rsidRPr="0075380C" w:rsidRDefault="0075380C" w:rsidP="007538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bookmarkStart w:id="0" w:name="_GoBack"/>
            <w:bookmarkEnd w:id="0"/>
          </w:p>
        </w:tc>
      </w:tr>
      <w:tr w:rsidR="00B855A1" w:rsidRPr="00B855A1" w:rsidTr="00B855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855A1" w:rsidRPr="00B855A1" w:rsidRDefault="00B855A1" w:rsidP="00B85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  <w:p w:rsidR="00B855A1" w:rsidRPr="00B855A1" w:rsidRDefault="00B855A1" w:rsidP="00B85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International Institute of Administrative Sciences - </w:t>
            </w:r>
            <w:proofErr w:type="spellStart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Institut</w:t>
            </w:r>
            <w:proofErr w:type="spellEnd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international des Sciences </w:t>
            </w:r>
            <w:proofErr w:type="spellStart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administratives</w:t>
            </w:r>
            <w:proofErr w:type="spellEnd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br/>
              <w:t xml:space="preserve">Rue </w:t>
            </w:r>
            <w:proofErr w:type="spellStart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Defacqz</w:t>
            </w:r>
            <w:proofErr w:type="spellEnd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, 1 box / </w:t>
            </w:r>
            <w:proofErr w:type="spellStart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bte</w:t>
            </w:r>
            <w:proofErr w:type="spellEnd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11 - BE-1000 Brussels / </w:t>
            </w:r>
            <w:proofErr w:type="spellStart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Bruxelles</w:t>
            </w:r>
            <w:proofErr w:type="spellEnd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-Belgium / </w:t>
            </w:r>
            <w:proofErr w:type="spellStart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Belgique</w:t>
            </w:r>
            <w:proofErr w:type="spellEnd"/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br/>
              <w:t xml:space="preserve">Tel: </w:t>
            </w:r>
            <w:hyperlink r:id="rId9" w:tgtFrame="_blank" w:history="1">
              <w:r w:rsidRPr="00B855A1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val="en-US" w:eastAsia="it-IT"/>
                </w:rPr>
                <w:t>+32/2-536.08.80</w:t>
              </w:r>
            </w:hyperlink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- Fax: </w:t>
            </w:r>
            <w:hyperlink r:id="rId10" w:tgtFrame="_blank" w:history="1">
              <w:r w:rsidRPr="00B855A1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val="en-US" w:eastAsia="it-IT"/>
                </w:rPr>
                <w:t>+32/2-537.97.02</w:t>
              </w:r>
            </w:hyperlink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br/>
              <w:t xml:space="preserve">Email: </w:t>
            </w:r>
            <w:hyperlink r:id="rId11" w:tgtFrame="_blank" w:history="1">
              <w:r w:rsidRPr="00B855A1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val="en-US" w:eastAsia="it-IT"/>
                </w:rPr>
                <w:t>info@iias-iisa.org</w:t>
              </w:r>
            </w:hyperlink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- </w:t>
            </w:r>
            <w:hyperlink r:id="rId12" w:tgtFrame="_blank" w:history="1">
              <w:r w:rsidRPr="00B855A1">
                <w:rPr>
                  <w:rStyle w:val="Collegamentoipertestuale"/>
                  <w:rFonts w:ascii="Arial" w:eastAsia="Times New Roman" w:hAnsi="Arial" w:cs="Arial"/>
                  <w:sz w:val="24"/>
                  <w:szCs w:val="24"/>
                  <w:lang w:val="en-US" w:eastAsia="it-IT"/>
                </w:rPr>
                <w:t>www.iias-iisa.org</w:t>
              </w:r>
            </w:hyperlink>
            <w:r w:rsidRPr="00B855A1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 </w:t>
            </w:r>
          </w:p>
        </w:tc>
      </w:tr>
    </w:tbl>
    <w:p w:rsidR="00221718" w:rsidRPr="0075380C" w:rsidRDefault="00221718">
      <w:pPr>
        <w:rPr>
          <w:lang w:val="en-US"/>
        </w:rPr>
      </w:pPr>
    </w:p>
    <w:sectPr w:rsidR="00221718" w:rsidRPr="0075380C" w:rsidSect="0075380C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0C"/>
    <w:rsid w:val="00221718"/>
    <w:rsid w:val="0075380C"/>
    <w:rsid w:val="00B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8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5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8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5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74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5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1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883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17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5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43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6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9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7865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3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49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2422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382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3464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9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5690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9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79361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3088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14656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840725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621160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170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99140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2124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79600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21812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43587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60866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4123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5475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3736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133862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325648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89021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0567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9457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770308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3430239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71403184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7965742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7511808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15302280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7922527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93260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24703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929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73904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83470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6729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35018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1312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51494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60564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66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0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36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55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6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5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77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229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885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682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9756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891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7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3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678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767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93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01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622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5593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67185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790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881810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2432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58826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08182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977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8379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4439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4205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1121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5196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19124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223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44457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49996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9475661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7046957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99289463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32438041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9439724"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9283664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54972057">
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29334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54156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013705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888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5412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2349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42657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73383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91211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57127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295570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as-iisa.org/congress201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as-iisa.org/e/conferences/Documents/IIAS_OpenCall_2014_GB.pdf" TargetMode="External"/><Relationship Id="rId12" Type="http://schemas.openxmlformats.org/officeDocument/2006/relationships/hyperlink" Target="http://www.iias-iisa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ias-iisa.org/e/conferences/Documents/IIAS_Call_for_Papers_2014_GB.pdf" TargetMode="External"/><Relationship Id="rId11" Type="http://schemas.openxmlformats.org/officeDocument/2006/relationships/hyperlink" Target="mailto:info@iias-iis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tel:%2B32%2F2-537.97.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%2B32%2F2-536.08.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2013-11-26T17:57:00Z</dcterms:created>
  <dcterms:modified xsi:type="dcterms:W3CDTF">2013-11-26T18:08:00Z</dcterms:modified>
</cp:coreProperties>
</file>